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b/>
          <w:bCs/>
          <w:sz w:val="56"/>
          <w:szCs w:val="56"/>
        </w:rPr>
        <w:t xml:space="preserve">Should We Build Mars?</w:t>
      </w:r>
    </w:p>
    <w:p>
      <w:pPr>
        <w:spacing w:after="200"/>
        <w:jc w:val="center"/>
      </w:pPr>
      <w:r>
        <w:rPr>
          <w:i/>
          <w:iCs/>
          <w:sz w:val="36"/>
          <w:szCs w:val="36"/>
        </w:rPr>
        <w:t xml:space="preserve">A Public Brief</w:t>
      </w:r>
    </w:p>
    <w:p>
      <w:pPr>
        <w:spacing w:after="600"/>
        <w:jc w:val="center"/>
      </w:pPr>
      <w:r>
        <w:rPr>
          <w:sz w:val="22"/>
          <w:szCs w:val="22"/>
        </w:rPr>
        <w:t xml:space="preserve">What is being decided, by whom, and why thoughtful people disagree</w:t>
      </w:r>
    </w:p>
    <w:p>
      <w:pPr>
        <w:spacing w:after="200"/>
        <w:jc w:val="center"/>
      </w:pPr>
      <w:r>
        <w:rPr>
          <w:i/>
          <w:iCs/>
          <w:color w:val="666666"/>
          <w:sz w:val="18"/>
          <w:szCs w:val="18"/>
        </w:rPr>
        <w:t xml:space="preserve">Document 5 of 6 in the Building Mars set</w:t>
      </w:r>
    </w:p>
    <w:p>
      <w:pPr>
        <w:spacing w:after="1200"/>
        <w:jc w:val="center"/>
      </w:pPr>
      <w:r>
        <w:rPr>
          <w:sz w:val="22"/>
          <w:szCs w:val="22"/>
        </w:rPr>
        <w:t xml:space="preserve">May 2026</w:t>
      </w:r>
    </w:p>
    <w:p>
      <w:r>
        <w:br w:type="page"/>
      </w:r>
    </w:p>
    <w:p>
      <w:pPr>
        <w:pStyle w:val="Heading1"/>
      </w:pPr>
      <w:r>
        <w:t xml:space="preserve">Who This Is For</w:t>
      </w:r>
    </w:p>
    <w:p>
      <w:pPr>
        <w:spacing w:after="160" w:line="320"/>
        <w:jc w:val="left"/>
      </w:pPr>
      <w:r>
        <w:t xml:space="preserve">This is a short brief for general readers. It explains what is being proposed for Mars, what the strongest arguments for and against the project are, and why people who have thought carefully about the question reach different conclusions.</w:t>
      </w:r>
    </w:p>
    <w:p>
      <w:pPr>
        <w:spacing w:after="160" w:line="320"/>
        <w:jc w:val="left"/>
      </w:pPr>
      <w:r>
        <w:t xml:space="preserve">You can read this in about thirty minutes. It does not require any technical background. The companion documents go into detail on specific aspects (engineering, policy, ethics, finance) and are listed at the end if you want to read further.</w:t>
      </w:r>
    </w:p>
    <w:p>
      <w:pPr>
        <w:spacing w:after="160" w:line="320"/>
        <w:jc w:val="left"/>
      </w:pPr>
      <w:r>
        <w:t xml:space="preserve">The brief does not tell you what to think. It tries to give you the considerations clearly enough that you can decide for yourself.</w:t>
      </w:r>
    </w:p>
    <w:p>
      <w:r>
        <w:br w:type="page"/>
      </w:r>
    </w:p>
    <w:p>
      <w:pPr>
        <w:pStyle w:val="Heading1"/>
      </w:pPr>
      <w:r>
        <w:t xml:space="preserve">1. What Is Being Asked</w:t>
      </w:r>
    </w:p>
    <w:p>
      <w:pPr>
        <w:spacing w:after="160" w:line="320"/>
        <w:jc w:val="left"/>
      </w:pPr>
      <w:r>
        <w:t xml:space="preserve">In March 2026, Elon Musk wrote on X that Tesla's Optimus humanoid robot, combined with solar panels, would be "the first Von Neumann probe, a machine fully capable of replicating itself using raw materials found in space." The post drew millions of views and the kind of polarised reaction Musk's technical claims now reliably generate.</w:t>
      </w:r>
    </w:p>
    <w:p>
      <w:pPr>
        <w:spacing w:after="160" w:line="320"/>
        <w:jc w:val="left"/>
      </w:pPr>
      <w:r>
        <w:t xml:space="preserve">The literal claim is wrong. A real "von Neumann probe" would have to make every single component of itself — every motor, every wire, every microchip — from raw rocks and atmosphere. No robot, no matter how clever, can do that. Modern microchips alone are made by $200 million machines that depend on supply chains spanning dozens of countries. You can't build that on Mars in a working lifetime.</w:t>
      </w:r>
    </w:p>
    <w:p>
      <w:pPr>
        <w:spacing w:after="160" w:line="320"/>
        <w:jc w:val="left"/>
      </w:pPr>
      <w:r>
        <w:t xml:space="preserve">But the underlying ambition — sending lots of robots, lots of rockets, and a sustained commitment to build real industrial activity on Mars — is something serious people are taking seriously. The question being decided in pieces, by SpaceX, Tesla, NASA, the US government, and a handful of other actors, is whether to do this on a roughly 25-year timeline at a cost of $500 billion to $1 trillion.</w:t>
      </w:r>
    </w:p>
    <w:p>
      <w:pPr>
        <w:spacing w:after="160" w:line="320"/>
        <w:jc w:val="left"/>
      </w:pPr>
      <w:r>
        <w:t xml:space="preserve">You may not have voted on this question. You may not have heard it framed this way. But the answer being arrived at, decision by decision, will shape the next century in ways that affect everyone, not just the people who go to Mars.</w:t>
      </w:r>
    </w:p>
    <w:p>
      <w:r>
        <w:br w:type="page"/>
      </w:r>
    </w:p>
    <w:p>
      <w:pPr>
        <w:pStyle w:val="Heading1"/>
      </w:pPr>
      <w:r>
        <w:t xml:space="preserve">2. What the Plan Is</w:t>
      </w:r>
    </w:p>
    <w:p>
      <w:pPr>
        <w:spacing w:after="160" w:line="320"/>
        <w:jc w:val="left"/>
      </w:pPr>
      <w:r>
        <w:t xml:space="preserve">The plan is not "send humans to Mars to live there." It is "build an industrial base on Mars where humans can eventually live." These are different projects with different timelines.</w:t>
      </w:r>
    </w:p>
    <w:p>
      <w:pPr>
        <w:spacing w:after="160" w:line="320"/>
        <w:jc w:val="left"/>
      </w:pPr>
      <w:r>
        <w:t xml:space="preserve">The basic shape:</w:t>
      </w:r>
    </w:p>
    <w:p>
      <w:pPr>
        <w:pStyle w:val="ListParagraph"/>
        <w:numPr>
          <w:ilvl w:val="0"/>
          <w:numId w:val="2"/>
        </w:numPr>
        <w:spacing w:after="100" w:line="300"/>
      </w:pPr>
      <w:r>
        <w:rPr>
          <w:b/>
          <w:bCs/>
        </w:rPr>
        <w:t xml:space="preserve">Years 1–4.</w:t>
      </w:r>
      <w:r>
        <w:t xml:space="preserve"> Build factories on Earth that make the Mars equipment. Specifically, scale up SpaceX Starship production to dozens of vehicles per year and Tesla Optimus production to tens of thousands of robots per year. Build a mock Mars factory in a desert on Earth to test everything.</w:t>
      </w:r>
    </w:p>
    <w:p>
      <w:pPr>
        <w:pStyle w:val="ListParagraph"/>
        <w:numPr>
          <w:ilvl w:val="0"/>
          <w:numId w:val="2"/>
        </w:numPr>
        <w:spacing w:after="100" w:line="300"/>
      </w:pPr>
      <w:r>
        <w:rPr>
          <w:b/>
          <w:bCs/>
        </w:rPr>
        <w:t xml:space="preserve">Years 3–7.</w:t>
      </w:r>
      <w:r>
        <w:t xml:space="preserve"> Send small precursor missions to Mars in 2028 and 2030 — a few hundred robots, prototype mining equipment, communications satellites. Send a much bigger fleet of robots to the Moon in 2029 to test how they work in space conditions before betting everything on Mars.</w:t>
      </w:r>
    </w:p>
    <w:p>
      <w:pPr>
        <w:pStyle w:val="ListParagraph"/>
        <w:numPr>
          <w:ilvl w:val="0"/>
          <w:numId w:val="2"/>
        </w:numPr>
        <w:spacing w:after="100" w:line="300"/>
      </w:pPr>
      <w:r>
        <w:rPr>
          <w:b/>
          <w:bCs/>
        </w:rPr>
        <w:t xml:space="preserve">Years 7–12.</w:t>
      </w:r>
      <w:r>
        <w:t xml:space="preserve"> The big push. Send tens of thousands of robots to Mars across multiple launch windows. They build power plants (small nuclear reactors), mining operations, factories that make rocket fuel from Martian air, and eventually housing.</w:t>
      </w:r>
    </w:p>
    <w:p>
      <w:pPr>
        <w:pStyle w:val="ListParagraph"/>
        <w:numPr>
          <w:ilvl w:val="0"/>
          <w:numId w:val="2"/>
        </w:numPr>
        <w:spacing w:after="100" w:line="300"/>
      </w:pPr>
      <w:r>
        <w:rPr>
          <w:b/>
          <w:bCs/>
        </w:rPr>
        <w:t xml:space="preserve">Years 12–25.</w:t>
      </w:r>
      <w:r>
        <w:t xml:space="preserve"> Mars produces most of what it needs locally. The first humans arrive into infrastructure that was built before they got there. By year 25, hundreds of permanent residents.</w:t>
      </w:r>
    </w:p>
    <w:p>
      <w:pPr>
        <w:spacing w:after="160" w:line="320"/>
        <w:jc w:val="left"/>
      </w:pPr>
      <w:r>
        <w:t xml:space="preserve">Two important things about this plan. First, it is not autarky — even if it works, Mars will permanently depend on Earth for advanced electronics. About 10% of what Mars uses will always be imported. Second, it is not building from scratch — the plan is to integrate companies that already exist (SpaceX, Tesla, NuScale for nuclear, ICON for construction, dozens of others) rather than invent everything from zero.</w:t>
      </w:r>
    </w:p>
    <w:p>
      <w:pPr>
        <w:spacing w:after="160" w:line="320"/>
        <w:jc w:val="left"/>
      </w:pPr>
      <w:r>
        <w:t xml:space="preserve">Will it work as described? Probably not exactly. The plan's most aggressive estimate is 25 years; a more cautious estimate is 35–40 years; some careful analysts think it will fail entirely. The honest assessment is that this is a stretch goal that has perhaps a one-in-three chance of executing close to the plan, with substantial probability of partial success or failure.</w:t>
      </w:r>
    </w:p>
    <w:p>
      <w:r>
        <w:br w:type="page"/>
      </w:r>
    </w:p>
    <w:p>
      <w:pPr>
        <w:pStyle w:val="Heading1"/>
      </w:pPr>
      <w:r>
        <w:t xml:space="preserve">3. The Case For</w:t>
      </w:r>
    </w:p>
    <w:p>
      <w:pPr>
        <w:spacing w:after="160" w:line="320"/>
        <w:jc w:val="left"/>
      </w:pPr>
      <w:r>
        <w:t xml:space="preserve">Why might a thoughtful person support this project?</w:t>
      </w:r>
    </w:p>
    <w:p>
      <w:pPr>
        <w:pStyle w:val="Heading2"/>
      </w:pPr>
      <w:r>
        <w:t xml:space="preserve">3.1 Spinoff benefits on Earth</w:t>
      </w:r>
    </w:p>
    <w:p>
      <w:pPr>
        <w:spacing w:after="160" w:line="320"/>
        <w:jc w:val="left"/>
      </w:pPr>
      <w:r>
        <w:t xml:space="preserve">To build for Mars, you have to develop technologies that are also useful here. Small modular nuclear reactors that work without water cooling have applications for remote industrial sites, disaster relief, and clean power in regions where current nuclear is impractical. Humanoid robots that can do manual labour autonomously have applications in manufacturing, construction, agriculture, and eventually elder care. Mining methods that don't require water find use in dry-region mining. Apollo produced thousands of spinoffs we still use; a programme of this scale would produce more.</w:t>
      </w:r>
    </w:p>
    <w:p>
      <w:pPr>
        <w:spacing w:after="160" w:line="320"/>
        <w:jc w:val="left"/>
      </w:pPr>
      <w:r>
        <w:t xml:space="preserve">Hedge: not every claimed spinoff materialises, and some of those that do take decades. The case is real but not as automatic as advocates sometimes suggest.</w:t>
      </w:r>
    </w:p>
    <w:p>
      <w:pPr>
        <w:pStyle w:val="Heading2"/>
      </w:pPr>
      <w:r>
        <w:t xml:space="preserve">3.2 A backup for civilisation</w:t>
      </w:r>
    </w:p>
    <w:p>
      <w:pPr>
        <w:spacing w:after="160" w:line="320"/>
        <w:jc w:val="left"/>
      </w:pPr>
      <w:r>
        <w:t xml:space="preserve">Earth faces some non-zero probability of catastrophic events over centuries — large asteroid impact, supervolcanic eruption, pandemic, large-scale nuclear war, runaway climate change. A self-sustaining off-world settlement, even a small one, is partial insurance against these risks. Even partial self-sufficiency means that catastrophic loss on Earth is not necessarily the end of human civilisation.</w:t>
      </w:r>
    </w:p>
    <w:p>
      <w:pPr>
        <w:spacing w:after="160" w:line="320"/>
        <w:jc w:val="left"/>
      </w:pPr>
      <w:r>
        <w:t xml:space="preserve">Hedge: how much weight you put on this argument depends on how seriously you take the relevant risks and on a particular ethical framework that values long-term civilisational survival heavily. Critics correctly note that many of the catastrophic risks involved (climate, pandemic, nuclear) are themselves driven by current human choices, and that the same resources spent addressing those choices directly might do more for civilisational resilience than building a Mars base.</w:t>
      </w:r>
    </w:p>
    <w:p>
      <w:pPr>
        <w:pStyle w:val="Heading2"/>
      </w:pPr>
      <w:r>
        <w:t xml:space="preserve">3.3 Scientific discovery</w:t>
      </w:r>
    </w:p>
    <w:p>
      <w:pPr>
        <w:spacing w:after="160" w:line="320"/>
        <w:jc w:val="left"/>
      </w:pPr>
      <w:r>
        <w:t xml:space="preserve">Is there life on Mars? Was there ever? Subsurface liquid water exists on Mars now, and Mars had a wetter past. The chance that life arose independently on Mars — or that Earth life travelled there long ago — is not zero; biologists' estimates range from 1% to 30%. Discovering definitively that life exists or has existed elsewhere would be among the most consequential scientific findings in history.</w:t>
      </w:r>
    </w:p>
    <w:p>
      <w:pPr>
        <w:spacing w:after="160" w:line="320"/>
        <w:jc w:val="left"/>
      </w:pPr>
      <w:r>
        <w:t xml:space="preserve">Hedge: as critics correctly note, large industrial activity contaminates Mars in ways that make this very science harder to do. The question of whether we explore enough first, before building, is a real one.</w:t>
      </w:r>
    </w:p>
    <w:p>
      <w:pPr>
        <w:pStyle w:val="Heading2"/>
      </w:pPr>
      <w:r>
        <w:t xml:space="preserve">3.4 Resource expansion</w:t>
      </w:r>
    </w:p>
    <w:p>
      <w:pPr>
        <w:spacing w:after="160" w:line="320"/>
        <w:jc w:val="left"/>
      </w:pPr>
      <w:r>
        <w:t xml:space="preserve">Mars and the broader inner solar system contain vast resources — water ice, atmospheric carbon, minerals, eventually asteroid metals. A Mars base is the foothold for accessing this. The argument is real but slow; the first hundred years of Mars activity probably do not produce significant resources flowing back to Earth. The case is about long horizons.</w:t>
      </w:r>
    </w:p>
    <w:p>
      <w:pPr>
        <w:pStyle w:val="Heading2"/>
      </w:pPr>
      <w:r>
        <w:t xml:space="preserve">3.5 Strategic positioning</w:t>
      </w:r>
    </w:p>
    <w:p>
      <w:pPr>
        <w:spacing w:after="160" w:line="320"/>
        <w:jc w:val="left"/>
      </w:pPr>
      <w:r>
        <w:t xml:space="preserve">China has stated ambitions for the Moon and Mars and is investing heavily. Russia, India, the EU all have substantial space programmes. A US-led project of this scale establishes positioning that competitors would find difficult to match for decades. This argument has wide political appeal across left and right; it is also the argument most likely to provoke counter-positioning by other countries.</w:t>
      </w:r>
    </w:p>
    <w:p>
      <w:pPr>
        <w:pStyle w:val="Heading2"/>
      </w:pPr>
      <w:r>
        <w:t xml:space="preserve">3.6 Inspiration and direction</w:t>
      </w:r>
    </w:p>
    <w:p>
      <w:pPr>
        <w:spacing w:after="160" w:line="320"/>
        <w:jc w:val="left"/>
      </w:pPr>
      <w:r>
        <w:t xml:space="preserve">Ambitious civilisations seem to benefit from large positive-sum projects that direct effort outward. The 20th century invested heavily in space exploration, transportation, basic science. The 21st century to date has produced fewer comparable projects of scale. A serious Mars programme would be a generational endeavour that could inspire and direct effort.</w:t>
      </w:r>
    </w:p>
    <w:p>
      <w:pPr>
        <w:spacing w:after="160" w:line="320"/>
        <w:jc w:val="left"/>
      </w:pPr>
      <w:r>
        <w:t xml:space="preserve">Hedge: this argument is the most easily weaponised. "Inspiration" can rationalise diverting resources from genuine needs (housing, healthcare, climate, education) to charismatic projects, and the rhetoric around past programmes (Apollo) has often justified spending that diverted from causes that delivered higher per-dollar welfare.</w:t>
      </w:r>
    </w:p>
    <w:p>
      <w:r>
        <w:br w:type="page"/>
      </w:r>
    </w:p>
    <w:p>
      <w:pPr>
        <w:pStyle w:val="Heading1"/>
      </w:pPr>
      <w:r>
        <w:t xml:space="preserve">4. The Case Against</w:t>
      </w:r>
    </w:p>
    <w:p>
      <w:pPr>
        <w:spacing w:after="160" w:line="320"/>
        <w:jc w:val="left"/>
      </w:pPr>
      <w:r>
        <w:t xml:space="preserve">Why might a thoughtful person oppose this project? The case against does not depend on the project failing technically. It is largely the case that the project should not be undertaken even on the assumption that it would succeed.</w:t>
      </w:r>
    </w:p>
    <w:p>
      <w:pPr>
        <w:pStyle w:val="Heading2"/>
      </w:pPr>
      <w:r>
        <w:t xml:space="preserve">4.1 Concentration of power</w:t>
      </w:r>
    </w:p>
    <w:p>
      <w:pPr>
        <w:spacing w:after="160" w:line="320"/>
        <w:jc w:val="left"/>
      </w:pPr>
      <w:r>
        <w:t xml:space="preserve">A trillion-dollar enterprise dominating launch, robotics, off-world resources, and surface infrastructure for an entire planet would be the largest concentration of economic and political power in modern history. The legal and political tools that constrain large concentrations have repeatedly failed in modern economies — Standard Oil, AT&amp;T, the modern tech giants. They are unlikely to work better at this scale, in a domain where the entity's operations are not subject to the same observation as terrestrial business.</w:t>
      </w:r>
    </w:p>
    <w:p>
      <w:pPr>
        <w:spacing w:after="160" w:line="320"/>
        <w:jc w:val="left"/>
      </w:pPr>
      <w:r>
        <w:t xml:space="preserve">In plain terms: an entity this big effectively becomes a private state. Critics argue this is structurally incompatible with democratic accountability, regardless of how well-intentioned the founders are.</w:t>
      </w:r>
    </w:p>
    <w:p>
      <w:pPr>
        <w:pStyle w:val="Heading2"/>
      </w:pPr>
      <w:r>
        <w:t xml:space="preserve">4.2 Opportunity cost</w:t>
      </w:r>
    </w:p>
    <w:p>
      <w:pPr>
        <w:spacing w:after="160" w:line="320"/>
        <w:jc w:val="left"/>
      </w:pPr>
      <w:r>
        <w:t xml:space="preserve">$30–70 billion per year for fifteen years is comparable to the entire global development assistance budget over the same period, or several years of global climate spending. Critics argue this is unjustifiable while billions of people lack basic services, while climate change accelerates, and while pandemic preparedness remains underfunded.</w:t>
      </w:r>
    </w:p>
    <w:p>
      <w:pPr>
        <w:spacing w:after="160" w:line="320"/>
        <w:jc w:val="left"/>
      </w:pPr>
      <w:r>
        <w:t xml:space="preserve">Advocates respond that the capital is not fully fungible — money flowing from sovereign wealth funds to a Mars venture would not all have funded climate or poverty programmes. This is partly true but only partly. Even on conservative estimates, $150–600 billion of Mars capital represents real opportunity cost — money that could have done something else useful.</w:t>
      </w:r>
    </w:p>
    <w:p>
      <w:pPr>
        <w:spacing w:after="160" w:line="320"/>
        <w:jc w:val="left"/>
      </w:pPr>
      <w:r>
        <w:t xml:space="preserve">What could that money do? $50 billion per year for fifteen years could substantially accelerate global decarbonisation. Or transform pandemic preparedness with universal vaccine platforms. Or measurably reduce extreme global poverty. Or fund AI safety, biosecurity, and other risk-reduction programmes at 10–20 times current scale. Each of these has stronger per-dollar welfare effect than Mars industrialisation by most measures.</w:t>
      </w:r>
    </w:p>
    <w:p>
      <w:pPr>
        <w:pStyle w:val="Heading2"/>
      </w:pPr>
      <w:r>
        <w:t xml:space="preserve">4.3 Mars as cover for terrestrial robotics</w:t>
      </w:r>
    </w:p>
    <w:p>
      <w:pPr>
        <w:spacing w:after="160" w:line="320"/>
        <w:jc w:val="left"/>
      </w:pPr>
      <w:r>
        <w:t xml:space="preserve">This argument is less commonly made and more uncomfortable. The Mars plan depends on Tesla mass-producing humanoid robots at the scale of millions per year. These robots are first deployed against terrestrial labour markets, not Mars surface. Manufacturing, warehousing, agriculture, transportation, food service, and eventually elder care, healthcare, and household labour are exposed to displacement.</w:t>
      </w:r>
    </w:p>
    <w:p>
      <w:pPr>
        <w:spacing w:after="160" w:line="320"/>
        <w:jc w:val="left"/>
      </w:pPr>
      <w:r>
        <w:t xml:space="preserve">The Mars framing functions, in part, as public-interest justification for an industrial buildout whose primary effect — large-scale humanoid robot production by a small number of firms — would obtain regardless of Mars success. The Mars programme provides a sympathetic framing (bold civilisational goal) for a development whose terrestrial consequences include automated displacement of substantial fractions of the human labour force, and concentration of robotic-labour production in a small number of vertically integrated firms.</w:t>
      </w:r>
    </w:p>
    <w:p>
      <w:pPr>
        <w:spacing w:after="160" w:line="320"/>
        <w:jc w:val="left"/>
      </w:pPr>
      <w:r>
        <w:t xml:space="preserve">A reader who finds the Mars activity attractive but is uncomfortable with mass automated labour replacement faces a genuine dilemma. The Mars programme is structurally entangled with the robotics buildout it depends on.</w:t>
      </w:r>
    </w:p>
    <w:p>
      <w:pPr>
        <w:pStyle w:val="Heading2"/>
      </w:pPr>
      <w:r>
        <w:t xml:space="preserve">4.4 Planetary protection</w:t>
      </w:r>
    </w:p>
    <w:p>
      <w:pPr>
        <w:spacing w:after="160" w:line="320"/>
        <w:jc w:val="left"/>
      </w:pPr>
      <w:r>
        <w:t xml:space="preserve">If life exists on Mars — even simple microbial life — heavy industrial activity will contaminate it. Earth bacteria carried by a fleet of robots and habitats will inevitably escape and may establish in subsurface zones with liquid water. Once that happens, distinguishing indigenous Mars life from Earth-imported organisms becomes much harder.</w:t>
      </w:r>
    </w:p>
    <w:p>
      <w:pPr>
        <w:spacing w:after="160" w:line="320"/>
        <w:jc w:val="left"/>
      </w:pPr>
      <w:r>
        <w:t xml:space="preserve">The plan addresses this through "Mars Economic Zones" with reserved scientific reserves. Critics in the planetary protection community argue this is inadequate. The scientific stakes (proof of independent life origin) are high enough to warrant pause — limited industrial activity until the question of indigenous life is resolved by means that don't contaminate the answer.</w:t>
      </w:r>
    </w:p>
    <w:p>
      <w:pPr>
        <w:pStyle w:val="Heading2"/>
      </w:pPr>
      <w:r>
        <w:t xml:space="preserve">4.5 Geopolitical effects</w:t>
      </w:r>
    </w:p>
    <w:p>
      <w:pPr>
        <w:spacing w:after="160" w:line="320"/>
        <w:jc w:val="left"/>
      </w:pPr>
      <w:r>
        <w:t xml:space="preserve">A successful US-led programme dominated by one entity creates predictable counter-positioning by other powers. China accelerates. Russia and India pursue counter-capabilities. Pressure for militarisation increases on all sides. The aggregate effect is faster space development globally but more competitively, more militarised, less cooperatively governed.</w:t>
      </w:r>
    </w:p>
    <w:p>
      <w:pPr>
        <w:spacing w:after="160" w:line="320"/>
        <w:jc w:val="left"/>
      </w:pPr>
      <w:r>
        <w:t xml:space="preserve">Critics argue these effects are not speculative; they follow predictable patterns when one country gains substantial relative advantage in a strategic domain. The leading country gains some short-term positioning but inherits the systemic costs.</w:t>
      </w:r>
    </w:p>
    <w:p>
      <w:pPr>
        <w:pStyle w:val="Heading2"/>
      </w:pPr>
      <w:r>
        <w:t xml:space="preserve">4.6 The wrong relationship to other worlds</w:t>
      </w:r>
    </w:p>
    <w:p>
      <w:pPr>
        <w:spacing w:after="160" w:line="320"/>
        <w:jc w:val="left"/>
      </w:pPr>
      <w:r>
        <w:t xml:space="preserve">The deepest objection. Some critics argue, on broadly ethical or philosophical grounds, that planets — even apparently lifeless ones — should not be related to as resources to be extracted, infrastructure to be built upon, and territories to be industrialised, even if doing so would be beneficial in narrow terms.</w:t>
      </w:r>
    </w:p>
    <w:p>
      <w:pPr>
        <w:spacing w:after="160" w:line="320"/>
        <w:jc w:val="left"/>
      </w:pPr>
      <w:r>
        <w:t xml:space="preserve">The argument has multiple sources: environmental ethics traditions arguing natural systems have intrinsic value, indigenous philosophical traditions emphasising relational rather than extractive relationships with land, theological positions about appropriate human action at planetary scale, and pragmatic concerns that exporting industrial-extractive logic to other planets simply exports the worst features of terrestrial civilisation rather than escaping them.</w:t>
      </w:r>
    </w:p>
    <w:p>
      <w:pPr>
        <w:spacing w:after="160" w:line="320"/>
        <w:jc w:val="left"/>
      </w:pPr>
      <w:r>
        <w:t xml:space="preserve">You may find this objection persuasive or you may not. It depends on your underlying ethical commitments. What it should not be is dismissed as merely soft. The same kinds of arguments — that natural systems have value not reducible to human use, that the burden of proof for transformation should be substantial — are widely accepted in terrestrial environmental ethics. Applied to other worlds, they are at least as strong.</w:t>
      </w:r>
    </w:p>
    <w:p>
      <w:r>
        <w:br w:type="page"/>
      </w:r>
    </w:p>
    <w:p>
      <w:pPr>
        <w:pStyle w:val="Heading1"/>
      </w:pPr>
      <w:r>
        <w:t xml:space="preserve">5. Why Thoughtful People Disagree</w:t>
      </w:r>
    </w:p>
    <w:p>
      <w:pPr>
        <w:spacing w:after="160" w:line="320"/>
        <w:jc w:val="left"/>
      </w:pPr>
      <w:r>
        <w:t xml:space="preserve">The question is not whether one side is informed and the other is not. People who have thought carefully about it land in very different places. The disagreement traces to several genuine differences:</w:t>
      </w:r>
    </w:p>
    <w:p>
      <w:pPr>
        <w:spacing w:after="160" w:line="320"/>
        <w:jc w:val="left"/>
      </w:pPr>
      <w:r>
        <w:rPr>
          <w:b/>
          <w:bCs/>
        </w:rPr>
        <w:t xml:space="preserve">Different probability estimates.</w:t>
      </w:r>
      <w:r>
        <w:t xml:space="preserve"> How likely is the project to succeed technically? How likely is concentration to produce the harms critics predict? How likely is Mars life to exist? Reasonable people working from the same evidence reach different estimates, sometimes by an order of magnitude.</w:t>
      </w:r>
    </w:p>
    <w:p>
      <w:pPr>
        <w:spacing w:after="160" w:line="320"/>
        <w:jc w:val="left"/>
      </w:pPr>
      <w:r>
        <w:rPr>
          <w:b/>
          <w:bCs/>
        </w:rPr>
        <w:t xml:space="preserve">Different ethical frameworks.</w:t>
      </w:r>
      <w:r>
        <w:t xml:space="preserve"> Utilitarian and welfarist frameworks, which weight per-dollar welfare effects heavily, tend toward scepticism of Mars on opportunity-cost grounds. Longtermist frameworks, which weight long-term civilisational survival heavily, tend toward more support. Virtue ethics, environmental ethics, and indigenous philosophical traditions can yield strong objections that don't map onto either utilitarian or longtermist categories.</w:t>
      </w:r>
    </w:p>
    <w:p>
      <w:pPr>
        <w:spacing w:after="160" w:line="320"/>
        <w:jc w:val="left"/>
      </w:pPr>
      <w:r>
        <w:rPr>
          <w:b/>
          <w:bCs/>
        </w:rPr>
        <w:t xml:space="preserve">Different time horizons.</w:t>
      </w:r>
      <w:r>
        <w:t xml:space="preserve"> A reader thinking about the next 25 years weighs the immediate opportunity cost heavily. A reader thinking about centuries weights civilisational backup heavily. A reader thinking about millennia might weight long-term civilisational potential heavily. None of these horizons is obviously correct.</w:t>
      </w:r>
    </w:p>
    <w:p>
      <w:pPr>
        <w:spacing w:after="160" w:line="320"/>
        <w:jc w:val="left"/>
      </w:pPr>
      <w:r>
        <w:rPr>
          <w:b/>
          <w:bCs/>
        </w:rPr>
        <w:t xml:space="preserve">Different assumptions about institutions.</w:t>
      </w:r>
      <w:r>
        <w:t xml:space="preserve"> A reader who is structurally suspicious of large corporate concentrations weighs the concentration critique heavily. A reader who is more comfortable with such concentrations under modern institutional constraints weighs it less. The historical evidence cuts both ways depending on which historical analogues you find most relevant.</w:t>
      </w:r>
    </w:p>
    <w:p>
      <w:pPr>
        <w:spacing w:after="160" w:line="320"/>
        <w:jc w:val="left"/>
      </w:pPr>
      <w:r>
        <w:rPr>
          <w:b/>
          <w:bCs/>
        </w:rPr>
        <w:t xml:space="preserve">Different views about humanity's relationship to other worlds.</w:t>
      </w:r>
      <w:r>
        <w:t xml:space="preserve"> This is the deepest difference, and the one least amenable to argument. A reader who sees other planets as physical objects available for human use will reach different conclusions than a reader who sees them as having intrinsic value or as participants in cosmic relationships that extractive logic violates.</w:t>
      </w:r>
    </w:p>
    <w:p>
      <w:pPr>
        <w:spacing w:after="160" w:line="320"/>
        <w:jc w:val="left"/>
      </w:pPr>
      <w:r>
        <w:t xml:space="preserve">When you find yourself in disagreement with someone on this question, the disagreement usually traces back to one of these differences rather than to one side being uninformed. This is worth noticing. It does not mean all positions are equally correct; it means that careful argument is needed to identify which differences are operating in any specific disagreement, and what would resolve them.</w:t>
      </w:r>
    </w:p>
    <w:p>
      <w:r>
        <w:br w:type="page"/>
      </w:r>
    </w:p>
    <w:p>
      <w:pPr>
        <w:pStyle w:val="Heading1"/>
      </w:pPr>
      <w:r>
        <w:t xml:space="preserve">6. Four Ways to Resolve the Question</w:t>
      </w:r>
    </w:p>
    <w:p>
      <w:pPr>
        <w:spacing w:after="160" w:line="320"/>
        <w:jc w:val="left"/>
      </w:pPr>
      <w:r>
        <w:t xml:space="preserve">The detailed analysis identifies four defensible resolutions. They are summarised below in compact form. None is obviously correct.</w:t>
      </w:r>
    </w:p>
    <w:p>
      <w:pPr>
        <w:pStyle w:val="Heading2"/>
      </w:pPr>
      <w:r>
        <w:t xml:space="preserve">6.1 Proceed essentially as planned</w:t>
      </w:r>
    </w:p>
    <w:p>
      <w:pPr>
        <w:spacing w:after="160" w:line="320"/>
        <w:jc w:val="left"/>
      </w:pPr>
      <w:r>
        <w:t xml:space="preserve">The project should proceed substantially as described. The civilisational risk hedging, scientific returns, industrial spinoffs, and strategic positioning benefits — even hedged — outweigh the concerns. Concentration risks are manageable through normal governance. Opportunity costs are partially substitutable. Planetary protection is addressable through scientific reserves and contamination protocols.</w:t>
      </w:r>
    </w:p>
    <w:p>
      <w:pPr>
        <w:spacing w:after="160" w:line="320"/>
        <w:jc w:val="left"/>
      </w:pPr>
      <w:r>
        <w:t xml:space="preserve">Held by: most current advocates of large-scale Mars activity. Strongest objection: under-weights the structural concerns by treating them as risks to be managed rather than reasons for caution.</w:t>
      </w:r>
    </w:p>
    <w:p>
      <w:pPr>
        <w:pStyle w:val="Heading2"/>
      </w:pPr>
      <w:r>
        <w:t xml:space="preserve">6.2 Proceed with much stronger safeguards</w:t>
      </w:r>
    </w:p>
    <w:p>
      <w:pPr>
        <w:spacing w:after="160" w:line="320"/>
        <w:jc w:val="left"/>
      </w:pPr>
      <w:r>
        <w:t xml:space="preserve">The project should proceed but with safeguards much stronger than the plan currently includes — mandatory international participation, treaty-based planetary protection, hard caps on the operating entity's scale, public-benefit-corporation structure, slowed timeline. The benefits are real but only obtain in net-positive form if the institutional structure is built carefully. The current plan is too fast and too concentrated.</w:t>
      </w:r>
    </w:p>
    <w:p>
      <w:pPr>
        <w:spacing w:after="160" w:line="320"/>
        <w:jc w:val="left"/>
      </w:pPr>
      <w:r>
        <w:t xml:space="preserve">Held by: many sympathetic-but-cautious observers in policy and academic communities. Strongest objection: the safeguards may slow the programme below feasibility, making this functionally equivalent to "do not proceed" while pretending to support proceeding.</w:t>
      </w:r>
    </w:p>
    <w:p>
      <w:pPr>
        <w:pStyle w:val="Heading2"/>
      </w:pPr>
      <w:r>
        <w:t xml:space="preserve">6.3 Pause until specific questions are resolved</w:t>
      </w:r>
    </w:p>
    <w:p>
      <w:pPr>
        <w:spacing w:after="160" w:line="320"/>
        <w:jc w:val="left"/>
      </w:pPr>
      <w:r>
        <w:t xml:space="preserve">The project should not proceed at industrial scale until specific questions are addressed: definitive resolution of whether Mars hosts life; demonstration of adequate institutional capacity; broader international consensus; meaningful resolution of opportunity-cost concerns through demonstrated commitment to alternative priorities. Until these are addressed, limited to scientific exploration.</w:t>
      </w:r>
    </w:p>
    <w:p>
      <w:pPr>
        <w:spacing w:after="160" w:line="320"/>
        <w:jc w:val="left"/>
      </w:pPr>
      <w:r>
        <w:t xml:space="preserve">Held by: many in the planetary protection community, careful longtermists worried about lock-in, those who think the structural questions are dispositive but addressable. Strongest objection: "until X" can become indefinite delay because the questions invoked are not fully resolvable.</w:t>
      </w:r>
    </w:p>
    <w:p>
      <w:pPr>
        <w:pStyle w:val="Heading2"/>
      </w:pPr>
      <w:r>
        <w:t xml:space="preserve">6.4 The project should not proceed</w:t>
      </w:r>
    </w:p>
    <w:p>
      <w:pPr>
        <w:spacing w:after="160" w:line="320"/>
        <w:jc w:val="left"/>
      </w:pPr>
      <w:r>
        <w:t xml:space="preserve">The project should not proceed at industrial scale at all. The concentration is structurally disqualifying. The opportunity cost is too large. The relationship to other planets implied by industrial-extractive logic is the wrong relationship. The geopolitical effects exceed the benefits even for the leading country. The labour and concentration consequences of the supporting buildout exceed any plausible Mars benefit.</w:t>
      </w:r>
    </w:p>
    <w:p>
      <w:pPr>
        <w:spacing w:after="160" w:line="320"/>
        <w:jc w:val="left"/>
      </w:pPr>
      <w:r>
        <w:t xml:space="preserve">Held by: critics in the structural-concentration tradition; utilitarians focused on opportunity cost; environmental ethicists; some indigenous philosophical traditions; some theological traditions; some pacifist or anti-militarisation traditions. Strongest objection: forecloses civilisational risk hedging and scientific advance options that could prove necessary on long horizons.</w:t>
      </w:r>
    </w:p>
    <w:p>
      <w:r>
        <w:br w:type="page"/>
      </w:r>
    </w:p>
    <w:p>
      <w:pPr>
        <w:pStyle w:val="Heading1"/>
      </w:pPr>
      <w:r>
        <w:t xml:space="preserve">7. Who Is Actually Deciding This</w:t>
      </w:r>
    </w:p>
    <w:p>
      <w:pPr>
        <w:spacing w:after="160" w:line="320"/>
        <w:jc w:val="left"/>
      </w:pPr>
      <w:r>
        <w:t xml:space="preserve">The question of whether to build Mars at industrial scale is not, in practice, being put to a vote. It is being decided in pieces by entities that are not waiting for collective permission and would not wait for it if asked.</w:t>
      </w:r>
    </w:p>
    <w:p>
      <w:pPr>
        <w:spacing w:after="160" w:line="320"/>
        <w:jc w:val="left"/>
      </w:pPr>
      <w:r>
        <w:t xml:space="preserve">SpaceX is developing Starship and will fly to Mars regardless of broader political consent. Tesla is producing Optimus and will deploy at scale regardless. The federal government issued NSTM-3 in April 2026 enabling launch-rated nuclear without broader public debate. Sovereign wealth funds in several countries are evaluating capital deployment without referenda. Insurance markets, regulatory bodies, antitrust agencies, defence procurement systems are each making decisions that, taken together, constitute a substantial commitment to the project.</w:t>
      </w:r>
    </w:p>
    <w:p>
      <w:pPr>
        <w:spacing w:after="160" w:line="320"/>
        <w:jc w:val="left"/>
      </w:pPr>
      <w:r>
        <w:t xml:space="preserve">This means the question for ordinary citizens is not "should we build Mars" but rather "given that pieces of this are being built whether or not we approve, what stance should we take toward what is happening, and what constraints should apply?"</w:t>
      </w:r>
    </w:p>
    <w:p>
      <w:pPr>
        <w:spacing w:after="160" w:line="320"/>
        <w:jc w:val="left"/>
      </w:pPr>
      <w:r>
        <w:t xml:space="preserve">That second question is more tractable than the first. Specific things citizens can do:</w:t>
      </w:r>
    </w:p>
    <w:p>
      <w:pPr>
        <w:pStyle w:val="ListParagraph"/>
        <w:numPr>
          <w:ilvl w:val="0"/>
          <w:numId w:val="2"/>
        </w:numPr>
        <w:spacing w:after="100" w:line="300"/>
      </w:pPr>
      <w:r>
        <w:t xml:space="preserve">Pay attention. Most of the decision points described in this brief are not covered by ordinary news. The decisions are made and reported, but rarely framed as decisions about whether to build Mars. Reading carefully and connecting the dots is itself a contribution to public understanding.</w:t>
      </w:r>
    </w:p>
    <w:p>
      <w:pPr>
        <w:pStyle w:val="ListParagraph"/>
        <w:numPr>
          <w:ilvl w:val="0"/>
          <w:numId w:val="2"/>
        </w:numPr>
        <w:spacing w:after="100" w:line="300"/>
      </w:pPr>
      <w:r>
        <w:t xml:space="preserve">Engage in public processes. Public comment periods on regulatory decisions, congressional testimony opportunities, antitrust filings, planetary protection consultations — each is an entry point for citizens who want to affect specific outcomes.</w:t>
      </w:r>
    </w:p>
    <w:p>
      <w:pPr>
        <w:pStyle w:val="ListParagraph"/>
        <w:numPr>
          <w:ilvl w:val="0"/>
          <w:numId w:val="2"/>
        </w:numPr>
        <w:spacing w:after="100" w:line="300"/>
      </w:pPr>
      <w:r>
        <w:t xml:space="preserve">Support alternatives. The opportunity-cost argument is more credible from people working on the alternatives. Climate, pandemic preparedness, poverty, AI safety — each can use more attention and resources, regardless of one's view on Mars.</w:t>
      </w:r>
    </w:p>
    <w:p>
      <w:pPr>
        <w:pStyle w:val="ListParagraph"/>
        <w:numPr>
          <w:ilvl w:val="0"/>
          <w:numId w:val="2"/>
        </w:numPr>
        <w:spacing w:after="100" w:line="300"/>
      </w:pPr>
      <w:r>
        <w:t xml:space="preserve">Push for broader frameworks. Treaty work on space governance, public-utility frameworks, international participation requirements — each requires sustained political pressure to develop. Citizens who want non-corporate governance of off-world activity should push for it.</w:t>
      </w:r>
    </w:p>
    <w:p>
      <w:pPr>
        <w:pStyle w:val="ListParagraph"/>
        <w:numPr>
          <w:ilvl w:val="0"/>
          <w:numId w:val="2"/>
        </w:numPr>
        <w:spacing w:after="100" w:line="300"/>
      </w:pPr>
      <w:r>
        <w:t xml:space="preserve">Vote and advocate accordingly. The political environment that supports or constrains the Mars programme is shaped by ordinary politics, including positions on regulatory autonomy, antitrust enforcement, international cooperation, and labour market policy.</w:t>
      </w:r>
    </w:p>
    <w:p>
      <w:r>
        <w:br w:type="page"/>
      </w:r>
    </w:p>
    <w:p>
      <w:pPr>
        <w:pStyle w:val="Heading1"/>
      </w:pPr>
      <w:r>
        <w:t xml:space="preserve">8. Where This Leaves You</w:t>
      </w:r>
    </w:p>
    <w:p>
      <w:pPr>
        <w:spacing w:after="160" w:line="320"/>
        <w:jc w:val="left"/>
      </w:pPr>
      <w:r>
        <w:t xml:space="preserve">This brief has tried to give you the considerations clearly enough that you can decide for yourself. It has not told you what to think. That is intentional. The question is not one this brief is in a position to answer for you.</w:t>
      </w:r>
    </w:p>
    <w:p>
      <w:pPr>
        <w:spacing w:after="160" w:line="320"/>
        <w:jc w:val="left"/>
      </w:pPr>
      <w:r>
        <w:t xml:space="preserve">A few last observations:</w:t>
      </w:r>
    </w:p>
    <w:p>
      <w:pPr>
        <w:spacing w:after="160" w:line="320"/>
        <w:jc w:val="left"/>
      </w:pPr>
      <w:r>
        <w:t xml:space="preserve">The literal claim that started the discussion (Optimus + solar = von Neumann probe) is wrong as engineering. The underlying ambition (lots of robots and rockets building real industrial activity on Mars on a 25-year timeline) is technically defensible if many things go right.</w:t>
      </w:r>
    </w:p>
    <w:p>
      <w:pPr>
        <w:spacing w:after="160" w:line="320"/>
        <w:jc w:val="left"/>
      </w:pPr>
      <w:r>
        <w:t xml:space="preserve">Whether it should happen is a separate question. The case for has merit; the case against has merit. The disagreement between thoughtful people on this question is real and traces to genuine differences in values, ethical frameworks, and probability estimates rather than one side being misinformed.</w:t>
      </w:r>
    </w:p>
    <w:p>
      <w:pPr>
        <w:spacing w:after="160" w:line="320"/>
        <w:jc w:val="left"/>
      </w:pPr>
      <w:r>
        <w:t xml:space="preserve">The decision is being made in pieces by entities not waiting for collective permission. This shifts the citizen's question from "should we build Mars" to "what stance should I take toward what is being built, and what constraints should I push for."</w:t>
      </w:r>
    </w:p>
    <w:p>
      <w:pPr>
        <w:spacing w:after="160" w:line="320"/>
        <w:jc w:val="left"/>
      </w:pPr>
      <w:r>
        <w:t xml:space="preserve">The technical pathway is now visible. Whether it should be followed remains unresolved. You are part of how it gets resolved.</w:t>
      </w:r>
    </w:p>
    <w:p>
      <w:r>
        <w:br w:type="page"/>
      </w:r>
    </w:p>
    <w:p>
      <w:pPr>
        <w:pStyle w:val="Heading1"/>
      </w:pPr>
      <w:r>
        <w:t xml:space="preserve">Further Reading</w:t>
      </w:r>
    </w:p>
    <w:p>
      <w:pPr>
        <w:spacing w:after="160" w:line="320"/>
        <w:jc w:val="left"/>
      </w:pPr>
      <w:r>
        <w:t xml:space="preserve">This brief is one of six documents on the question. The others go into detail on aspects this brief covers only briefly:</w:t>
      </w:r>
    </w:p>
    <w:p>
      <w:pPr>
        <w:pStyle w:val="ListParagraph"/>
        <w:numPr>
          <w:ilvl w:val="0"/>
          <w:numId w:val="2"/>
        </w:numPr>
        <w:spacing w:after="100" w:line="300"/>
      </w:pPr>
      <w:r>
        <w:rPr>
          <w:b/>
          <w:bCs/>
        </w:rPr>
        <w:t xml:space="preserve">Document 1 — Investor Memo.</w:t>
      </w:r>
      <w:r>
        <w:t xml:space="preserve"> For readers evaluating capital deployment.</w:t>
      </w:r>
    </w:p>
    <w:p>
      <w:pPr>
        <w:pStyle w:val="ListParagraph"/>
        <w:numPr>
          <w:ilvl w:val="0"/>
          <w:numId w:val="2"/>
        </w:numPr>
        <w:spacing w:after="100" w:line="300"/>
      </w:pPr>
      <w:r>
        <w:rPr>
          <w:b/>
          <w:bCs/>
        </w:rPr>
        <w:t xml:space="preserve">Document 2 — Policy White Paper.</w:t>
      </w:r>
      <w:r>
        <w:t xml:space="preserve"> For readers concerned with regulatory and international questions.</w:t>
      </w:r>
    </w:p>
    <w:p>
      <w:pPr>
        <w:pStyle w:val="ListParagraph"/>
        <w:numPr>
          <w:ilvl w:val="0"/>
          <w:numId w:val="2"/>
        </w:numPr>
        <w:spacing w:after="100" w:line="300"/>
      </w:pPr>
      <w:r>
        <w:rPr>
          <w:b/>
          <w:bCs/>
        </w:rPr>
        <w:t xml:space="preserve">Document 3 — Technical Reference.</w:t>
      </w:r>
      <w:r>
        <w:t xml:space="preserve"> For readers who want the engineering pathway in detail.</w:t>
      </w:r>
    </w:p>
    <w:p>
      <w:pPr>
        <w:pStyle w:val="ListParagraph"/>
        <w:numPr>
          <w:ilvl w:val="0"/>
          <w:numId w:val="2"/>
        </w:numPr>
        <w:spacing w:after="100" w:line="300"/>
      </w:pPr>
      <w:r>
        <w:rPr>
          <w:b/>
          <w:bCs/>
        </w:rPr>
        <w:t xml:space="preserve">Document 4 — The Case Against.</w:t>
      </w:r>
      <w:r>
        <w:t xml:space="preserve"> The structural critique articulated in its strongest form.</w:t>
      </w:r>
    </w:p>
    <w:p>
      <w:pPr>
        <w:pStyle w:val="ListParagraph"/>
        <w:numPr>
          <w:ilvl w:val="0"/>
          <w:numId w:val="2"/>
        </w:numPr>
        <w:spacing w:after="100" w:line="300"/>
      </w:pPr>
      <w:r>
        <w:rPr>
          <w:b/>
          <w:bCs/>
        </w:rPr>
        <w:t xml:space="preserve">Document 6 — Ethical Analysis.</w:t>
      </w:r>
      <w:r>
        <w:t xml:space="preserve"> The philosophical questions taken seriously.</w:t>
      </w:r>
    </w:p>
    <w:p>
      <w:pPr>
        <w:pStyle w:val="ListParagraph"/>
        <w:numPr>
          <w:ilvl w:val="0"/>
          <w:numId w:val="2"/>
        </w:numPr>
        <w:spacing w:after="100" w:line="300"/>
      </w:pPr>
      <w:r>
        <w:rPr>
          <w:b/>
          <w:bCs/>
        </w:rPr>
        <w:t xml:space="preserve">Document 7 — Reference Materials.</w:t>
      </w:r>
      <w:r>
        <w:t xml:space="preserve"> Verifiable facts, named companies, sources, balanced reading list.</w:t>
      </w:r>
    </w:p>
    <w:p>
      <w:pPr>
        <w:spacing w:after="160" w:line="320"/>
        <w:jc w:val="left"/>
      </w:pPr>
      <w:r>
        <w:t xml:space="preserve">For broader context beyond this set, the most useful single reading from each major tradition:</w:t>
      </w:r>
    </w:p>
    <w:p>
      <w:pPr>
        <w:pStyle w:val="ListParagraph"/>
        <w:numPr>
          <w:ilvl w:val="0"/>
          <w:numId w:val="2"/>
        </w:numPr>
        <w:spacing w:after="100" w:line="300"/>
      </w:pPr>
      <w:r>
        <w:rPr>
          <w:b/>
          <w:bCs/>
        </w:rPr>
        <w:t xml:space="preserve">Affirmative case.</w:t>
      </w:r>
      <w:r>
        <w:t xml:space="preserve"> Toby Ord, "The Precipice" (2020) — the most rigorous version of the civilisational risk hedging argument.</w:t>
      </w:r>
    </w:p>
    <w:p>
      <w:pPr>
        <w:pStyle w:val="ListParagraph"/>
        <w:numPr>
          <w:ilvl w:val="0"/>
          <w:numId w:val="2"/>
        </w:numPr>
        <w:spacing w:after="100" w:line="300"/>
      </w:pPr>
      <w:r>
        <w:rPr>
          <w:b/>
          <w:bCs/>
        </w:rPr>
        <w:t xml:space="preserve">Critical case.</w:t>
      </w:r>
      <w:r>
        <w:t xml:space="preserve"> Daniel Deudney, "Dark Skies" (2020) — the most developed version of the structural concentration critique.</w:t>
      </w:r>
    </w:p>
    <w:p>
      <w:pPr>
        <w:pStyle w:val="ListParagraph"/>
        <w:numPr>
          <w:ilvl w:val="0"/>
          <w:numId w:val="2"/>
        </w:numPr>
        <w:spacing w:after="100" w:line="300"/>
      </w:pPr>
      <w:r>
        <w:rPr>
          <w:b/>
          <w:bCs/>
        </w:rPr>
        <w:t xml:space="preserve">Ethical questions.</w:t>
      </w:r>
      <w:r>
        <w:t xml:space="preserve"> Erika Nesvold, "Off-Earth" (2023) — careful examination of the ethical questions in space settlement.</w:t>
      </w:r>
    </w:p>
    <w:p>
      <w:pPr>
        <w:pStyle w:val="ListParagraph"/>
        <w:numPr>
          <w:ilvl w:val="0"/>
          <w:numId w:val="2"/>
        </w:numPr>
        <w:spacing w:after="100" w:line="300"/>
      </w:pPr>
      <w:r>
        <w:rPr>
          <w:b/>
          <w:bCs/>
        </w:rPr>
        <w:t xml:space="preserve">Political economy.</w:t>
      </w:r>
      <w:r>
        <w:t xml:space="preserve"> Mary-Jane Rubenstein, "Astrotopia" (2022) — critical examination of the ideological frames of contemporary space programmes.</w:t>
      </w:r>
    </w:p>
    <w:p>
      <w:pPr>
        <w:spacing w:after="160" w:line="320"/>
        <w:jc w:val="left"/>
      </w:pPr>
      <w:r>
        <w:t xml:space="preserve">Reading across the categories, rather than only within the one closest to your starting position, is the most useful preparation for forming a considered view.</w:t>
      </w:r>
    </w:p>
    <w:p>
      <w:r>
        <w:br w:type="pag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8"/>
        <w:szCs w:val="18"/>
      </w:rPr>
      <w:t xml:space="preserve">Mars Public Brief · Doc 5 of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pageBreakBefore/>
      <w:spacing w:after="240" w:before="320"/>
    </w:pPr>
    <w:rPr>
      <w:rFonts w:ascii="Calibri" w:cs="Calibri" w:eastAsia="Calibri" w:hAnsi="Calibri"/>
      <w:b/>
      <w:bCs/>
      <w:color w:val="1F3A6B"/>
      <w:sz w:val="36"/>
      <w:szCs w:val="36"/>
    </w:rPr>
  </w:style>
  <w:style w:type="paragraph" w:styleId="Heading2">
    <w:name w:val="Heading 2"/>
    <w:basedOn w:val="Normal"/>
    <w:next w:val="Normal"/>
    <w:qFormat/>
    <w:pPr>
      <w:spacing w:after="160" w:before="280"/>
    </w:pPr>
    <w:rPr>
      <w:rFonts w:ascii="Calibri" w:cs="Calibri" w:eastAsia="Calibri" w:hAnsi="Calibri"/>
      <w:b/>
      <w:bCs/>
      <w:color w:val="1F3A6B"/>
      <w:sz w:val="28"/>
      <w:szCs w:val="28"/>
    </w:rPr>
  </w:style>
  <w:style w:type="paragraph" w:styleId="Heading3">
    <w:name w:val="Heading 3"/>
    <w:basedOn w:val="Normal"/>
    <w:next w:val="Normal"/>
    <w:qFormat/>
    <w:pPr>
      <w:spacing w:after="140" w:before="240"/>
    </w:pPr>
    <w:rPr>
      <w:rFonts w:ascii="Calibri" w:cs="Calibri" w:eastAsia="Calibri" w:hAnsi="Calibri"/>
      <w:b/>
      <w:bCs/>
      <w:i/>
      <w:iCs/>
      <w:color w:val="1F3A6B"/>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Should We Build Mars? A Public Brief</dc:title>
  <dc:creator>Building Mars document set</dc:creator>
  <dc:description>Document 5 of 6: Plain-language brief for general audience</dc:description>
  <cp:lastModifiedBy>Un-named</cp:lastModifiedBy>
  <cp:revision>1</cp:revision>
  <dcterms:created xsi:type="dcterms:W3CDTF">2026-05-09T11:34:28.825Z</dcterms:created>
  <dcterms:modified xsi:type="dcterms:W3CDTF">2026-05-09T11:34:28.826Z</dcterms:modified>
</cp:coreProperties>
</file>

<file path=docProps/custom.xml><?xml version="1.0" encoding="utf-8"?>
<Properties xmlns="http://schemas.openxmlformats.org/officeDocument/2006/custom-properties" xmlns:vt="http://schemas.openxmlformats.org/officeDocument/2006/docPropsVTypes"/>
</file>